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15" w:rsidRDefault="00E05115" w:rsidP="00E05115">
      <w:pPr>
        <w:jc w:val="center"/>
        <w:rPr>
          <w:b/>
          <w:color w:val="000080"/>
          <w:sz w:val="44"/>
          <w:szCs w:val="44"/>
        </w:rPr>
      </w:pPr>
      <w:r w:rsidRPr="0073784F">
        <w:rPr>
          <w:b/>
          <w:color w:val="000080"/>
          <w:sz w:val="44"/>
          <w:szCs w:val="44"/>
        </w:rPr>
        <w:t xml:space="preserve">Количество мест для приема на юридический факультет </w:t>
      </w:r>
    </w:p>
    <w:p w:rsidR="00E05115" w:rsidRDefault="00E05115" w:rsidP="00E05115">
      <w:pPr>
        <w:jc w:val="center"/>
        <w:rPr>
          <w:b/>
          <w:color w:val="000080"/>
          <w:sz w:val="44"/>
          <w:szCs w:val="44"/>
        </w:rPr>
      </w:pPr>
      <w:r w:rsidRPr="0073784F">
        <w:rPr>
          <w:b/>
          <w:color w:val="000080"/>
          <w:sz w:val="44"/>
          <w:szCs w:val="44"/>
        </w:rPr>
        <w:t>Курского государственного университета в 201</w:t>
      </w:r>
      <w:r w:rsidR="00C37E45">
        <w:rPr>
          <w:b/>
          <w:color w:val="000080"/>
          <w:sz w:val="44"/>
          <w:szCs w:val="44"/>
        </w:rPr>
        <w:t>9</w:t>
      </w:r>
      <w:r w:rsidRPr="0073784F">
        <w:rPr>
          <w:b/>
          <w:color w:val="000080"/>
          <w:sz w:val="44"/>
          <w:szCs w:val="44"/>
        </w:rPr>
        <w:t xml:space="preserve"> году</w:t>
      </w:r>
    </w:p>
    <w:p w:rsidR="00E05115" w:rsidRDefault="00E05115" w:rsidP="00E05115">
      <w:pPr>
        <w:jc w:val="center"/>
        <w:rPr>
          <w:b/>
          <w:color w:val="000080"/>
          <w:sz w:val="44"/>
          <w:szCs w:val="44"/>
        </w:rPr>
      </w:pPr>
    </w:p>
    <w:tbl>
      <w:tblPr>
        <w:tblStyle w:val="a3"/>
        <w:tblW w:w="14571" w:type="dxa"/>
        <w:tblLayout w:type="fixed"/>
        <w:tblLook w:val="01E0" w:firstRow="1" w:lastRow="1" w:firstColumn="1" w:lastColumn="1" w:noHBand="0" w:noVBand="0"/>
      </w:tblPr>
      <w:tblGrid>
        <w:gridCol w:w="2268"/>
        <w:gridCol w:w="3025"/>
        <w:gridCol w:w="47"/>
        <w:gridCol w:w="1540"/>
        <w:gridCol w:w="1358"/>
        <w:gridCol w:w="1514"/>
        <w:gridCol w:w="2103"/>
        <w:gridCol w:w="1358"/>
        <w:gridCol w:w="1358"/>
      </w:tblGrid>
      <w:tr w:rsidR="00E05115" w:rsidTr="00283355">
        <w:tc>
          <w:tcPr>
            <w:tcW w:w="14571" w:type="dxa"/>
            <w:gridSpan w:val="9"/>
            <w:shd w:val="clear" w:color="auto" w:fill="CCFFCC"/>
          </w:tcPr>
          <w:p w:rsidR="00E05115" w:rsidRPr="0073784F" w:rsidRDefault="00E05115" w:rsidP="00283355">
            <w:pPr>
              <w:jc w:val="center"/>
              <w:rPr>
                <w:b/>
                <w:i/>
                <w:color w:val="800080"/>
                <w:sz w:val="36"/>
                <w:szCs w:val="36"/>
              </w:rPr>
            </w:pPr>
            <w:r w:rsidRPr="0073784F">
              <w:rPr>
                <w:b/>
                <w:i/>
                <w:color w:val="800080"/>
                <w:sz w:val="36"/>
                <w:szCs w:val="36"/>
              </w:rPr>
              <w:t>Юриспруденция</w:t>
            </w:r>
          </w:p>
        </w:tc>
      </w:tr>
      <w:tr w:rsidR="00E05115" w:rsidTr="00283355">
        <w:tc>
          <w:tcPr>
            <w:tcW w:w="5340" w:type="dxa"/>
            <w:gridSpan w:val="3"/>
            <w:shd w:val="clear" w:color="auto" w:fill="CCFFCC"/>
          </w:tcPr>
          <w:p w:rsidR="00E05115" w:rsidRPr="0073784F" w:rsidRDefault="00E05115" w:rsidP="00283355">
            <w:pPr>
              <w:jc w:val="center"/>
              <w:rPr>
                <w:b/>
                <w:i/>
                <w:color w:val="800080"/>
                <w:sz w:val="36"/>
                <w:szCs w:val="36"/>
              </w:rPr>
            </w:pPr>
          </w:p>
        </w:tc>
        <w:tc>
          <w:tcPr>
            <w:tcW w:w="4412" w:type="dxa"/>
            <w:gridSpan w:val="3"/>
            <w:shd w:val="clear" w:color="auto" w:fill="CCFFCC"/>
          </w:tcPr>
          <w:p w:rsidR="00E05115" w:rsidRPr="0073784F" w:rsidRDefault="00C37E45" w:rsidP="00283355">
            <w:pPr>
              <w:jc w:val="center"/>
              <w:rPr>
                <w:b/>
                <w:i/>
                <w:color w:val="800080"/>
                <w:sz w:val="36"/>
                <w:szCs w:val="36"/>
              </w:rPr>
            </w:pPr>
            <w:r>
              <w:rPr>
                <w:b/>
                <w:i/>
                <w:color w:val="800080"/>
                <w:sz w:val="36"/>
                <w:szCs w:val="36"/>
              </w:rPr>
              <w:t>Бюджетные места</w:t>
            </w:r>
          </w:p>
        </w:tc>
        <w:tc>
          <w:tcPr>
            <w:tcW w:w="4819" w:type="dxa"/>
            <w:gridSpan w:val="3"/>
            <w:shd w:val="clear" w:color="auto" w:fill="CCFFCC"/>
          </w:tcPr>
          <w:p w:rsidR="00E05115" w:rsidRPr="0073784F" w:rsidRDefault="00C37E45" w:rsidP="00283355">
            <w:pPr>
              <w:jc w:val="center"/>
              <w:rPr>
                <w:b/>
                <w:i/>
                <w:color w:val="800080"/>
                <w:sz w:val="36"/>
                <w:szCs w:val="36"/>
              </w:rPr>
            </w:pPr>
            <w:r>
              <w:rPr>
                <w:b/>
                <w:i/>
                <w:color w:val="800080"/>
                <w:sz w:val="36"/>
                <w:szCs w:val="36"/>
              </w:rPr>
              <w:t>Внебюджетные места</w:t>
            </w:r>
          </w:p>
        </w:tc>
      </w:tr>
      <w:tr w:rsidR="00E05115" w:rsidRPr="0073784F" w:rsidTr="00283355">
        <w:tc>
          <w:tcPr>
            <w:tcW w:w="2268" w:type="dxa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3025" w:type="dxa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Профиль</w:t>
            </w:r>
          </w:p>
        </w:tc>
        <w:tc>
          <w:tcPr>
            <w:tcW w:w="1587" w:type="dxa"/>
            <w:gridSpan w:val="2"/>
            <w:shd w:val="clear" w:color="auto" w:fill="FFFF99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1358" w:type="dxa"/>
            <w:shd w:val="clear" w:color="auto" w:fill="FFFF99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Заочная форма обучения</w:t>
            </w:r>
          </w:p>
        </w:tc>
        <w:tc>
          <w:tcPr>
            <w:tcW w:w="1514" w:type="dxa"/>
            <w:shd w:val="clear" w:color="auto" w:fill="FFFF99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Очно-заочная форма обучения</w:t>
            </w:r>
          </w:p>
        </w:tc>
        <w:tc>
          <w:tcPr>
            <w:tcW w:w="2103" w:type="dxa"/>
            <w:shd w:val="clear" w:color="auto" w:fill="CC99FF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Очная форма обучения</w:t>
            </w:r>
          </w:p>
        </w:tc>
        <w:tc>
          <w:tcPr>
            <w:tcW w:w="1358" w:type="dxa"/>
            <w:shd w:val="clear" w:color="auto" w:fill="CC99FF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Заочная форма обучения</w:t>
            </w:r>
          </w:p>
        </w:tc>
        <w:tc>
          <w:tcPr>
            <w:tcW w:w="1358" w:type="dxa"/>
            <w:shd w:val="clear" w:color="auto" w:fill="CC99FF"/>
          </w:tcPr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Очно-заочная форма обучения</w:t>
            </w:r>
          </w:p>
        </w:tc>
      </w:tr>
      <w:tr w:rsidR="00E05115" w:rsidRPr="0073784F" w:rsidTr="00283355">
        <w:tc>
          <w:tcPr>
            <w:tcW w:w="2268" w:type="dxa"/>
          </w:tcPr>
          <w:p w:rsidR="00E05115" w:rsidRPr="00E63B04" w:rsidRDefault="00E05115" w:rsidP="00283355">
            <w:pPr>
              <w:jc w:val="center"/>
              <w:rPr>
                <w:b/>
                <w:sz w:val="26"/>
                <w:szCs w:val="26"/>
              </w:rPr>
            </w:pPr>
            <w:r w:rsidRPr="00E63B04">
              <w:rPr>
                <w:b/>
                <w:sz w:val="26"/>
                <w:szCs w:val="26"/>
              </w:rPr>
              <w:t>40.03.01.</w:t>
            </w:r>
          </w:p>
          <w:p w:rsidR="00E05115" w:rsidRPr="00E63B04" w:rsidRDefault="00E05115" w:rsidP="00283355">
            <w:pPr>
              <w:jc w:val="center"/>
              <w:rPr>
                <w:b/>
                <w:sz w:val="26"/>
                <w:szCs w:val="26"/>
              </w:rPr>
            </w:pPr>
            <w:r w:rsidRPr="00E63B04">
              <w:rPr>
                <w:b/>
                <w:sz w:val="26"/>
                <w:szCs w:val="26"/>
              </w:rPr>
              <w:t>Юриспруденция</w:t>
            </w: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 w:rsidRPr="00E63B04">
              <w:rPr>
                <w:b/>
                <w:sz w:val="26"/>
                <w:szCs w:val="26"/>
              </w:rPr>
              <w:t>(</w:t>
            </w:r>
            <w:proofErr w:type="spellStart"/>
            <w:r w:rsidRPr="00E63B04">
              <w:rPr>
                <w:b/>
                <w:sz w:val="26"/>
                <w:szCs w:val="26"/>
              </w:rPr>
              <w:t>бакалавриат</w:t>
            </w:r>
            <w:proofErr w:type="spellEnd"/>
            <w:r w:rsidRPr="00E63B04">
              <w:rPr>
                <w:b/>
                <w:sz w:val="26"/>
                <w:szCs w:val="26"/>
              </w:rPr>
              <w:t>)</w:t>
            </w:r>
          </w:p>
        </w:tc>
        <w:tc>
          <w:tcPr>
            <w:tcW w:w="3025" w:type="dxa"/>
          </w:tcPr>
          <w:p w:rsidR="00E05115" w:rsidRDefault="00E05115" w:rsidP="00283355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ind w:left="6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Уголовное право и уголовный процесс;</w:t>
            </w:r>
          </w:p>
          <w:p w:rsidR="00E05115" w:rsidRDefault="00E05115" w:rsidP="00283355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ind w:left="6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Гражданское право и гражданский процесс;</w:t>
            </w:r>
          </w:p>
          <w:p w:rsidR="00E05115" w:rsidRDefault="00E05115" w:rsidP="00283355">
            <w:pPr>
              <w:numPr>
                <w:ilvl w:val="0"/>
                <w:numId w:val="1"/>
              </w:numPr>
              <w:tabs>
                <w:tab w:val="clear" w:pos="720"/>
                <w:tab w:val="num" w:pos="248"/>
              </w:tabs>
              <w:ind w:left="6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Судебная, правоохранительная, адвокатская деятельность;</w:t>
            </w:r>
          </w:p>
          <w:p w:rsidR="00E05115" w:rsidRPr="0073784F" w:rsidRDefault="00E05115" w:rsidP="00283355">
            <w:pPr>
              <w:numPr>
                <w:ilvl w:val="0"/>
                <w:numId w:val="1"/>
              </w:numPr>
              <w:ind w:left="60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Международное право.</w:t>
            </w:r>
          </w:p>
        </w:tc>
        <w:tc>
          <w:tcPr>
            <w:tcW w:w="1587" w:type="dxa"/>
            <w:gridSpan w:val="2"/>
            <w:shd w:val="clear" w:color="auto" w:fill="FFFF99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C37E4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  <w:p w:rsidR="00294049" w:rsidRPr="00294049" w:rsidRDefault="00294049" w:rsidP="00283355">
            <w:pPr>
              <w:jc w:val="center"/>
              <w:rPr>
                <w:b/>
                <w:sz w:val="20"/>
                <w:szCs w:val="20"/>
              </w:rPr>
            </w:pPr>
            <w:r w:rsidRPr="00294049">
              <w:rPr>
                <w:b/>
                <w:sz w:val="20"/>
                <w:szCs w:val="20"/>
              </w:rPr>
              <w:t xml:space="preserve">(2 из них – квота </w:t>
            </w:r>
            <w:bookmarkStart w:id="0" w:name="_GoBack"/>
            <w:bookmarkEnd w:id="0"/>
            <w:r w:rsidRPr="00294049">
              <w:rPr>
                <w:b/>
                <w:sz w:val="20"/>
                <w:szCs w:val="20"/>
              </w:rPr>
              <w:t>приема особых категорий)</w:t>
            </w:r>
          </w:p>
        </w:tc>
        <w:tc>
          <w:tcPr>
            <w:tcW w:w="1358" w:type="dxa"/>
            <w:shd w:val="clear" w:color="auto" w:fill="FFFF99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14" w:type="dxa"/>
            <w:shd w:val="clear" w:color="auto" w:fill="FFFF99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2103" w:type="dxa"/>
            <w:shd w:val="clear" w:color="auto" w:fill="CC99FF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58" w:type="dxa"/>
            <w:shd w:val="clear" w:color="auto" w:fill="CC99FF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358" w:type="dxa"/>
            <w:shd w:val="clear" w:color="auto" w:fill="CC99FF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</w:tr>
      <w:tr w:rsidR="00E05115" w:rsidRPr="0073784F" w:rsidTr="00283355">
        <w:tc>
          <w:tcPr>
            <w:tcW w:w="2268" w:type="dxa"/>
            <w:tcBorders>
              <w:bottom w:val="single" w:sz="4" w:space="0" w:color="auto"/>
            </w:tcBorders>
          </w:tcPr>
          <w:p w:rsidR="00E05115" w:rsidRPr="00E63B04" w:rsidRDefault="00E05115" w:rsidP="00283355">
            <w:pPr>
              <w:jc w:val="center"/>
              <w:rPr>
                <w:b/>
                <w:sz w:val="26"/>
                <w:szCs w:val="26"/>
              </w:rPr>
            </w:pPr>
            <w:r w:rsidRPr="00E63B04">
              <w:rPr>
                <w:b/>
                <w:sz w:val="26"/>
                <w:szCs w:val="26"/>
              </w:rPr>
              <w:t>40.04.01</w:t>
            </w:r>
          </w:p>
          <w:p w:rsidR="00E05115" w:rsidRPr="00E63B04" w:rsidRDefault="00E05115" w:rsidP="00283355">
            <w:pPr>
              <w:jc w:val="center"/>
              <w:rPr>
                <w:b/>
                <w:sz w:val="26"/>
                <w:szCs w:val="26"/>
              </w:rPr>
            </w:pPr>
            <w:r w:rsidRPr="00E63B04">
              <w:rPr>
                <w:b/>
                <w:sz w:val="26"/>
                <w:szCs w:val="26"/>
              </w:rPr>
              <w:t>Юриспруденция</w:t>
            </w: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 w:rsidRPr="00E63B04">
              <w:rPr>
                <w:b/>
                <w:sz w:val="26"/>
                <w:szCs w:val="26"/>
              </w:rPr>
              <w:t>(магистратура)</w:t>
            </w:r>
          </w:p>
        </w:tc>
        <w:tc>
          <w:tcPr>
            <w:tcW w:w="3025" w:type="dxa"/>
            <w:tcBorders>
              <w:bottom w:val="single" w:sz="4" w:space="0" w:color="auto"/>
            </w:tcBorders>
          </w:tcPr>
          <w:p w:rsidR="00E05115" w:rsidRDefault="00E05115" w:rsidP="0028335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Гражданское право, международное частное право, гражданский </w:t>
            </w:r>
            <w:r>
              <w:rPr>
                <w:b/>
                <w:sz w:val="28"/>
                <w:szCs w:val="28"/>
              </w:rPr>
              <w:lastRenderedPageBreak/>
              <w:t>процесс;</w:t>
            </w:r>
          </w:p>
          <w:p w:rsidR="00E05115" w:rsidRDefault="00E05115" w:rsidP="0028335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</w:t>
            </w:r>
            <w:proofErr w:type="gramStart"/>
            <w:r>
              <w:rPr>
                <w:b/>
                <w:sz w:val="28"/>
                <w:szCs w:val="28"/>
              </w:rPr>
              <w:t>ст в сф</w:t>
            </w:r>
            <w:proofErr w:type="gramEnd"/>
            <w:r>
              <w:rPr>
                <w:b/>
                <w:sz w:val="28"/>
                <w:szCs w:val="28"/>
              </w:rPr>
              <w:t>ере уголовного судопроизводства;</w:t>
            </w:r>
          </w:p>
          <w:p w:rsidR="00E05115" w:rsidRDefault="00E05115" w:rsidP="0028335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Правовое обеспечение государственной и муниципальной службы;</w:t>
            </w:r>
          </w:p>
          <w:p w:rsidR="00E05115" w:rsidRDefault="00E05115" w:rsidP="0028335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</w:t>
            </w:r>
            <w:proofErr w:type="gramStart"/>
            <w:r>
              <w:rPr>
                <w:b/>
                <w:sz w:val="28"/>
                <w:szCs w:val="28"/>
              </w:rPr>
              <w:t>ст в сф</w:t>
            </w:r>
            <w:proofErr w:type="gramEnd"/>
            <w:r>
              <w:rPr>
                <w:b/>
                <w:sz w:val="28"/>
                <w:szCs w:val="28"/>
              </w:rPr>
              <w:t>ере экономического правосудия;</w:t>
            </w:r>
          </w:p>
          <w:p w:rsidR="00E05115" w:rsidRDefault="00E05115" w:rsidP="0028335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и история государства и права;</w:t>
            </w:r>
          </w:p>
          <w:p w:rsidR="00E05115" w:rsidRDefault="00E05115" w:rsidP="00283355">
            <w:pPr>
              <w:numPr>
                <w:ilvl w:val="0"/>
                <w:numId w:val="2"/>
              </w:numPr>
              <w:tabs>
                <w:tab w:val="clear" w:pos="720"/>
                <w:tab w:val="num" w:pos="0"/>
              </w:tabs>
              <w:ind w:left="118" w:firstLine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Юрист в судебной и правоохранительной деятельности;</w:t>
            </w:r>
          </w:p>
          <w:p w:rsidR="00E05115" w:rsidRPr="0073784F" w:rsidRDefault="00E05115" w:rsidP="00283355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Юри</w:t>
            </w:r>
            <w:proofErr w:type="gramStart"/>
            <w:r>
              <w:rPr>
                <w:b/>
                <w:sz w:val="28"/>
                <w:szCs w:val="28"/>
              </w:rPr>
              <w:t>ст в сф</w:t>
            </w:r>
            <w:proofErr w:type="gramEnd"/>
            <w:r>
              <w:rPr>
                <w:b/>
                <w:sz w:val="28"/>
                <w:szCs w:val="28"/>
              </w:rPr>
              <w:t>ере налогового права</w:t>
            </w:r>
          </w:p>
        </w:tc>
        <w:tc>
          <w:tcPr>
            <w:tcW w:w="1587" w:type="dxa"/>
            <w:gridSpan w:val="2"/>
            <w:tcBorders>
              <w:bottom w:val="single" w:sz="4" w:space="0" w:color="auto"/>
            </w:tcBorders>
            <w:shd w:val="clear" w:color="auto" w:fill="FFFF99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C37E4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FFFF99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C37E4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514" w:type="dxa"/>
            <w:tcBorders>
              <w:bottom w:val="single" w:sz="4" w:space="0" w:color="auto"/>
            </w:tcBorders>
            <w:shd w:val="clear" w:color="auto" w:fill="FFFF99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C37E4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103" w:type="dxa"/>
            <w:tcBorders>
              <w:bottom w:val="single" w:sz="4" w:space="0" w:color="auto"/>
            </w:tcBorders>
            <w:shd w:val="clear" w:color="auto" w:fill="CC99FF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CC99FF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</w:t>
            </w:r>
          </w:p>
        </w:tc>
        <w:tc>
          <w:tcPr>
            <w:tcW w:w="1358" w:type="dxa"/>
            <w:tcBorders>
              <w:bottom w:val="single" w:sz="4" w:space="0" w:color="auto"/>
            </w:tcBorders>
            <w:shd w:val="clear" w:color="auto" w:fill="CC99FF"/>
          </w:tcPr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  <w:p w:rsidR="00E05115" w:rsidRDefault="00C37E45" w:rsidP="002833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  <w:p w:rsidR="00E05115" w:rsidRPr="0073784F" w:rsidRDefault="00E05115" w:rsidP="0028335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E05115" w:rsidRDefault="00E05115" w:rsidP="00E05115">
      <w:pPr>
        <w:rPr>
          <w:b/>
          <w:color w:val="000080"/>
          <w:sz w:val="44"/>
          <w:szCs w:val="44"/>
        </w:rPr>
      </w:pPr>
    </w:p>
    <w:p w:rsidR="00CF4674" w:rsidRDefault="00CF4674"/>
    <w:sectPr w:rsidR="00CF4674" w:rsidSect="0073784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82DB5"/>
    <w:multiLevelType w:val="hybridMultilevel"/>
    <w:tmpl w:val="10063D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8890DF5"/>
    <w:multiLevelType w:val="hybridMultilevel"/>
    <w:tmpl w:val="28C2F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15"/>
    <w:rsid w:val="00294049"/>
    <w:rsid w:val="00C37E45"/>
    <w:rsid w:val="00CF4674"/>
    <w:rsid w:val="00E0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1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51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ilina_tn</dc:creator>
  <cp:lastModifiedBy>Машина-убийца</cp:lastModifiedBy>
  <cp:revision>3</cp:revision>
  <dcterms:created xsi:type="dcterms:W3CDTF">2019-01-11T18:28:00Z</dcterms:created>
  <dcterms:modified xsi:type="dcterms:W3CDTF">2019-01-11T18:30:00Z</dcterms:modified>
</cp:coreProperties>
</file>