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B8" w:rsidRPr="00BA2F3B" w:rsidRDefault="00BA2F3B" w:rsidP="00330C62">
      <w:pPr>
        <w:ind w:left="10632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>УТВЕРЖДЕНО</w:t>
      </w:r>
    </w:p>
    <w:p w:rsidR="00BA2F3B" w:rsidRPr="00BA2F3B" w:rsidRDefault="00BA2F3B" w:rsidP="00B61065">
      <w:pPr>
        <w:ind w:left="10632"/>
        <w:jc w:val="both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3D26F7">
        <w:rPr>
          <w:rFonts w:ascii="Times New Roman" w:hAnsi="Times New Roman" w:cs="Times New Roman"/>
          <w:sz w:val="24"/>
          <w:szCs w:val="24"/>
        </w:rPr>
        <w:t>288</w:t>
      </w:r>
      <w:r w:rsidRPr="00BA2F3B">
        <w:rPr>
          <w:rFonts w:ascii="Times New Roman" w:hAnsi="Times New Roman" w:cs="Times New Roman"/>
          <w:sz w:val="24"/>
          <w:szCs w:val="24"/>
        </w:rPr>
        <w:t xml:space="preserve"> от </w:t>
      </w:r>
      <w:r w:rsidR="00B02061">
        <w:rPr>
          <w:rFonts w:ascii="Times New Roman" w:hAnsi="Times New Roman" w:cs="Times New Roman"/>
          <w:sz w:val="24"/>
          <w:szCs w:val="24"/>
        </w:rPr>
        <w:t>2</w:t>
      </w:r>
      <w:r w:rsidR="003D26F7">
        <w:rPr>
          <w:rFonts w:ascii="Times New Roman" w:hAnsi="Times New Roman" w:cs="Times New Roman"/>
          <w:sz w:val="24"/>
          <w:szCs w:val="24"/>
        </w:rPr>
        <w:t>6</w:t>
      </w:r>
      <w:r w:rsidR="00B02061">
        <w:rPr>
          <w:rFonts w:ascii="Times New Roman" w:hAnsi="Times New Roman" w:cs="Times New Roman"/>
          <w:sz w:val="24"/>
          <w:szCs w:val="24"/>
        </w:rPr>
        <w:t>.0</w:t>
      </w:r>
      <w:r w:rsidR="003D26F7">
        <w:rPr>
          <w:rFonts w:ascii="Times New Roman" w:hAnsi="Times New Roman" w:cs="Times New Roman"/>
          <w:sz w:val="24"/>
          <w:szCs w:val="24"/>
        </w:rPr>
        <w:t>8</w:t>
      </w:r>
      <w:r w:rsidR="00B02061">
        <w:rPr>
          <w:rFonts w:ascii="Times New Roman" w:hAnsi="Times New Roman" w:cs="Times New Roman"/>
          <w:sz w:val="24"/>
          <w:szCs w:val="24"/>
        </w:rPr>
        <w:t>.</w:t>
      </w:r>
      <w:r w:rsidRPr="00BA2F3B">
        <w:rPr>
          <w:rFonts w:ascii="Times New Roman" w:hAnsi="Times New Roman" w:cs="Times New Roman"/>
          <w:sz w:val="24"/>
          <w:szCs w:val="24"/>
        </w:rPr>
        <w:t>201</w:t>
      </w:r>
      <w:r w:rsidR="007D5809">
        <w:rPr>
          <w:rFonts w:ascii="Times New Roman" w:hAnsi="Times New Roman" w:cs="Times New Roman"/>
          <w:sz w:val="24"/>
          <w:szCs w:val="24"/>
        </w:rPr>
        <w:t>9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А С П И С А Н И Е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BA2F3B" w:rsidRDefault="00330C62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A2F3B">
        <w:rPr>
          <w:rFonts w:ascii="Times New Roman" w:hAnsi="Times New Roman" w:cs="Times New Roman"/>
          <w:b/>
          <w:sz w:val="24"/>
          <w:szCs w:val="24"/>
        </w:rPr>
        <w:t>аочная форма обучения</w:t>
      </w:r>
    </w:p>
    <w:p w:rsidR="00330C62" w:rsidRDefault="00330C62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обучения: 3 года 6 месяцев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AE1A4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–20</w:t>
      </w:r>
      <w:r w:rsidR="00AE1A4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2061" w:rsidRDefault="00AE1A40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A2F3B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A2F3B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3"/>
        <w:tblW w:w="15130" w:type="dxa"/>
        <w:jc w:val="center"/>
        <w:tblInd w:w="-280" w:type="dxa"/>
        <w:tblLayout w:type="fixed"/>
        <w:tblLook w:val="04A0"/>
      </w:tblPr>
      <w:tblGrid>
        <w:gridCol w:w="98"/>
        <w:gridCol w:w="1737"/>
        <w:gridCol w:w="113"/>
        <w:gridCol w:w="1446"/>
        <w:gridCol w:w="112"/>
        <w:gridCol w:w="3153"/>
        <w:gridCol w:w="108"/>
        <w:gridCol w:w="612"/>
        <w:gridCol w:w="97"/>
        <w:gridCol w:w="3152"/>
        <w:gridCol w:w="108"/>
        <w:gridCol w:w="601"/>
        <w:gridCol w:w="108"/>
        <w:gridCol w:w="2869"/>
        <w:gridCol w:w="108"/>
        <w:gridCol w:w="600"/>
        <w:gridCol w:w="108"/>
      </w:tblGrid>
      <w:tr w:rsidR="00AE1A40" w:rsidRPr="00B61065" w:rsidTr="00BF5E6D">
        <w:trPr>
          <w:gridAfter w:val="1"/>
          <w:wAfter w:w="108" w:type="dxa"/>
          <w:jc w:val="center"/>
        </w:trPr>
        <w:tc>
          <w:tcPr>
            <w:tcW w:w="183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6F4D" w:rsidRPr="00B61065" w:rsidRDefault="00466F4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6F4D" w:rsidRPr="00B61065" w:rsidRDefault="00466F4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Время / группа (подгруппа)</w:t>
            </w:r>
          </w:p>
        </w:tc>
        <w:tc>
          <w:tcPr>
            <w:tcW w:w="11628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6F4D" w:rsidRPr="00B61065" w:rsidRDefault="00466F4D" w:rsidP="0033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40.03.01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</w:tc>
      </w:tr>
      <w:tr w:rsidR="00BF5E6D" w:rsidRPr="00B61065" w:rsidTr="00BF5E6D">
        <w:trPr>
          <w:gridAfter w:val="1"/>
          <w:wAfter w:w="108" w:type="dxa"/>
          <w:trHeight w:val="486"/>
          <w:jc w:val="center"/>
        </w:trPr>
        <w:tc>
          <w:tcPr>
            <w:tcW w:w="1835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18AD" w:rsidRPr="00B61065" w:rsidRDefault="00B818A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18AD" w:rsidRPr="00B61065" w:rsidRDefault="00B818A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818AD" w:rsidRDefault="00AE1A40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18AD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B818AD" w:rsidRPr="00B61065" w:rsidRDefault="00B818A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(профиль): Судебная, правоохранительная и адвокатская деятельность</w:t>
            </w:r>
          </w:p>
        </w:tc>
        <w:tc>
          <w:tcPr>
            <w:tcW w:w="72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818AD" w:rsidRPr="00B61065" w:rsidRDefault="00B818A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324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818AD" w:rsidRDefault="00AE1A40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18AD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B818AD" w:rsidRPr="00B61065" w:rsidRDefault="00FB7892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(профиль): Г</w:t>
            </w:r>
            <w:r w:rsidR="00B818AD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 и гражданский процесс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AD" w:rsidRPr="00B61065" w:rsidRDefault="00D13EFF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818AD" w:rsidRDefault="00AE1A40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18AD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B818AD" w:rsidRPr="00B61065" w:rsidRDefault="00B818A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(профиль): Уголовное право и уголовный процесс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818AD" w:rsidRPr="00B61065" w:rsidRDefault="00B818AD" w:rsidP="00A5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627A" w:rsidRPr="00B61065" w:rsidTr="00F02C64">
        <w:trPr>
          <w:gridAfter w:val="1"/>
          <w:wAfter w:w="108" w:type="dxa"/>
          <w:trHeight w:val="1104"/>
          <w:jc w:val="center"/>
        </w:trPr>
        <w:tc>
          <w:tcPr>
            <w:tcW w:w="183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07.10.2019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Default="0072627A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(лекция)</w:t>
            </w:r>
          </w:p>
          <w:p w:rsidR="0072627A" w:rsidRPr="001B6F9C" w:rsidRDefault="0072627A" w:rsidP="00D25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720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2627A" w:rsidRPr="001B6F9C" w:rsidRDefault="00F02C64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324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Pr="001B6F9C" w:rsidRDefault="0072627A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производство (лекция)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2627A" w:rsidRPr="001B6F9C" w:rsidRDefault="00F02C64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Default="0072627A" w:rsidP="0051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 (лекция)</w:t>
            </w:r>
          </w:p>
          <w:p w:rsidR="0072627A" w:rsidRPr="001B6F9C" w:rsidRDefault="0072627A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2627A" w:rsidRPr="001B6F9C" w:rsidRDefault="00F02C64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</w:tr>
      <w:tr w:rsidR="001800AC" w:rsidRPr="00B61065" w:rsidTr="001800AC">
        <w:trPr>
          <w:gridAfter w:val="1"/>
          <w:wAfter w:w="108" w:type="dxa"/>
          <w:trHeight w:val="20"/>
          <w:jc w:val="center"/>
        </w:trPr>
        <w:tc>
          <w:tcPr>
            <w:tcW w:w="1835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Default="001800AC" w:rsidP="00FC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C" w:rsidRPr="00D25BE1" w:rsidRDefault="00D25BE1" w:rsidP="0051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(лекция) – доц. Борисов А.М.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1B6F9C" w:rsidRDefault="00F02C64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C" w:rsidRPr="001B6F9C" w:rsidRDefault="00984099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производство (лекция)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1B6F9C" w:rsidRDefault="00F02C64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 (лекция)</w:t>
            </w:r>
          </w:p>
          <w:p w:rsidR="001800AC" w:rsidRPr="001B6F9C" w:rsidRDefault="008503B2" w:rsidP="00850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1B6F9C" w:rsidRDefault="00F02C64" w:rsidP="00515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</w:tr>
      <w:tr w:rsidR="001800AC" w:rsidRPr="00B61065" w:rsidTr="001800AC">
        <w:trPr>
          <w:gridAfter w:val="1"/>
          <w:wAfter w:w="108" w:type="dxa"/>
          <w:trHeight w:val="20"/>
          <w:jc w:val="center"/>
        </w:trPr>
        <w:tc>
          <w:tcPr>
            <w:tcW w:w="1835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Default="001800AC" w:rsidP="00FC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C" w:rsidRDefault="00FB7892" w:rsidP="00D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нотариальной деятельности (лекция) – проф. Пашин В.П.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C" w:rsidRDefault="008503B2" w:rsidP="00D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 (лекция)</w:t>
            </w:r>
          </w:p>
          <w:p w:rsidR="008503B2" w:rsidRDefault="008503B2" w:rsidP="00D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rPr>
          <w:gridAfter w:val="1"/>
          <w:wAfter w:w="108" w:type="dxa"/>
          <w:trHeight w:val="215"/>
          <w:jc w:val="center"/>
        </w:trPr>
        <w:tc>
          <w:tcPr>
            <w:tcW w:w="18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1B6F9C" w:rsidRDefault="00FB7892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нотариальной деятельности (лекция) – проф. Пашин В.П.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1B6F9C" w:rsidRDefault="00F02C64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1B6F9C" w:rsidRDefault="001800AC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1B6F9C" w:rsidRDefault="001800AC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 (лекция)</w:t>
            </w:r>
          </w:p>
          <w:p w:rsidR="001800AC" w:rsidRPr="001B6F9C" w:rsidRDefault="008503B2" w:rsidP="00850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1B6F9C" w:rsidRDefault="00F02C64" w:rsidP="00D24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72627A" w:rsidRPr="00B61065" w:rsidTr="00F02C64">
        <w:tblPrEx>
          <w:jc w:val="left"/>
        </w:tblPrEx>
        <w:trPr>
          <w:gridBefore w:val="1"/>
          <w:wBefore w:w="98" w:type="dxa"/>
          <w:trHeight w:val="1184"/>
        </w:trPr>
        <w:tc>
          <w:tcPr>
            <w:tcW w:w="1850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08.10.2019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Pr="00B61065" w:rsidRDefault="0072627A" w:rsidP="0040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305ABE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Default="0072627A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2627A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</w:t>
            </w:r>
          </w:p>
          <w:p w:rsidR="0072627A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D25BE1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(лекция) – доц. Борисов А.М.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510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</w:t>
            </w:r>
          </w:p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602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2B7456" w:rsidRDefault="00D25BE1" w:rsidP="00D25B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Борисов А.М.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DE1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305ABE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Default="008503B2" w:rsidP="00B3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следственных действий (лекция)</w:t>
            </w:r>
          </w:p>
          <w:p w:rsidR="008503B2" w:rsidRPr="00DE1FE8" w:rsidRDefault="008503B2" w:rsidP="00B3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Самойлов А.В.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1E421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</w:tr>
      <w:tr w:rsidR="001800AC" w:rsidRPr="00B61065" w:rsidTr="001800AC">
        <w:tblPrEx>
          <w:jc w:val="left"/>
        </w:tblPrEx>
        <w:trPr>
          <w:gridBefore w:val="1"/>
          <w:wBefore w:w="98" w:type="dxa"/>
          <w:trHeight w:val="70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B61065" w:rsidRDefault="00D25BE1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Борисов А.М.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Самойлов А.В.</w:t>
            </w: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F02C64" w:rsidRDefault="001E421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</w:tr>
      <w:tr w:rsidR="0072627A" w:rsidRPr="00B61065" w:rsidTr="0072627A">
        <w:tblPrEx>
          <w:jc w:val="left"/>
        </w:tblPrEx>
        <w:trPr>
          <w:gridBefore w:val="1"/>
          <w:wBefore w:w="98" w:type="dxa"/>
          <w:trHeight w:val="1371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09.10.2019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Pr="00B61065" w:rsidRDefault="0072627A" w:rsidP="0040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(источники) права (лекция) – проф. Попов В.В.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Pr="00B61065" w:rsidRDefault="0072627A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</w:t>
            </w:r>
          </w:p>
          <w:p w:rsidR="0072627A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1800AC" w:rsidRPr="00B61065" w:rsidTr="0072627A">
        <w:tblPrEx>
          <w:jc w:val="left"/>
        </w:tblPrEx>
        <w:trPr>
          <w:gridBefore w:val="1"/>
          <w:wBefore w:w="98" w:type="dxa"/>
          <w:trHeight w:val="1259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(источники) права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Попов В.В.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655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B61065" w:rsidRDefault="001800AC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305ABE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</w:t>
            </w:r>
          </w:p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1800AC" w:rsidRPr="00B61065" w:rsidTr="0072627A">
        <w:tblPrEx>
          <w:jc w:val="left"/>
        </w:tblPrEx>
        <w:trPr>
          <w:gridBefore w:val="1"/>
          <w:wBefore w:w="98" w:type="dxa"/>
          <w:trHeight w:val="99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F90D60" w:rsidRDefault="00D25BE1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Борисов А.М.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F90D60" w:rsidRDefault="001800AC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F90D60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F90D60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72627A">
        <w:tblPrEx>
          <w:jc w:val="left"/>
        </w:tblPrEx>
        <w:trPr>
          <w:gridBefore w:val="1"/>
          <w:wBefore w:w="98" w:type="dxa"/>
          <w:trHeight w:val="980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72627A" w:rsidRPr="00B61065" w:rsidTr="00BF4103">
        <w:tblPrEx>
          <w:jc w:val="left"/>
        </w:tblPrEx>
        <w:trPr>
          <w:gridBefore w:val="1"/>
          <w:wBefore w:w="98" w:type="dxa"/>
          <w:trHeight w:val="1183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10.10.2019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Default="0072627A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(источники) права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Попов В.В.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2627A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 (лекция)</w:t>
            </w:r>
          </w:p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2627A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в уголовном процессе (лекция)</w:t>
            </w:r>
          </w:p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FB7892" w:rsidRDefault="00FB7892" w:rsidP="00FB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FB7892" w:rsidP="00FB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Пашин В.П.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D21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 (лекция)</w:t>
            </w:r>
          </w:p>
          <w:p w:rsidR="001800AC" w:rsidRPr="00B61065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в уголовном процессе (лекция)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FB7892" w:rsidRDefault="00FB7892" w:rsidP="00FB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FB7892" w:rsidP="00FB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Проф. Пашин В.П.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D21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3F2D21" w:rsidP="003F2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1B6F9C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FB7892" w:rsidRDefault="00FB7892" w:rsidP="00FB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FB7892" w:rsidP="00FB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Пашин В.П.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Default="0072627A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расследование (лекция)</w:t>
            </w:r>
          </w:p>
          <w:p w:rsidR="0072627A" w:rsidRPr="00B61065" w:rsidRDefault="0072627A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72627A" w:rsidRPr="00B61065" w:rsidTr="00F02C64">
        <w:tblPrEx>
          <w:jc w:val="left"/>
        </w:tblPrEx>
        <w:trPr>
          <w:gridBefore w:val="1"/>
          <w:wBefore w:w="98" w:type="dxa"/>
          <w:trHeight w:val="828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11.10.2019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Default="0072627A" w:rsidP="002D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(лекция)</w:t>
            </w:r>
          </w:p>
          <w:p w:rsidR="0072627A" w:rsidRPr="00B61065" w:rsidRDefault="0072627A" w:rsidP="002D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2627A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Default="0072627A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2627A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1B6F9C" w:rsidRDefault="0072627A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180"/>
        </w:trPr>
        <w:tc>
          <w:tcPr>
            <w:tcW w:w="1850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Default="001800AC" w:rsidP="00FC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D21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800AC" w:rsidRPr="001B6F9C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Default="00984099" w:rsidP="001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юридического консультирования (лекция)</w:t>
            </w:r>
          </w:p>
          <w:p w:rsidR="00984099" w:rsidRPr="00984099" w:rsidRDefault="00984099" w:rsidP="001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Лапшина В.С.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D862F2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2B7456" w:rsidRDefault="001800AC" w:rsidP="00D13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D862F2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юридического консультирования (лекция)</w:t>
            </w:r>
          </w:p>
          <w:p w:rsidR="001800AC" w:rsidRPr="002B7456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Лапшина В.С.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расследование</w:t>
            </w:r>
          </w:p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D862F2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1800AC" w:rsidRPr="00B61065" w:rsidTr="0072627A">
        <w:tblPrEx>
          <w:jc w:val="left"/>
        </w:tblPrEx>
        <w:trPr>
          <w:gridBefore w:val="1"/>
          <w:wBefore w:w="98" w:type="dxa"/>
          <w:trHeight w:val="861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12.10.2019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08.00–09.30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B61065" w:rsidRDefault="00D25BE1" w:rsidP="0004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техника (лекция) – проф. Попов В.В.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046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00AC" w:rsidRPr="00B61065" w:rsidRDefault="001800AC" w:rsidP="0004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04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00AC" w:rsidRPr="00B61065" w:rsidRDefault="001800AC" w:rsidP="0004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120"/>
        </w:trPr>
        <w:tc>
          <w:tcPr>
            <w:tcW w:w="1850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Default="001800AC" w:rsidP="00FC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09.40–11.10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Default="00D25BE1" w:rsidP="0004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(лекция)</w:t>
            </w:r>
          </w:p>
          <w:p w:rsidR="00D25BE1" w:rsidRPr="00B61065" w:rsidRDefault="00D25BE1" w:rsidP="0004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Лихачев С.М.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046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800AC" w:rsidRPr="00B61065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Лапшина В.С.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046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4103">
        <w:tblPrEx>
          <w:jc w:val="left"/>
        </w:tblPrEx>
        <w:trPr>
          <w:gridBefore w:val="1"/>
          <w:wBefore w:w="98" w:type="dxa"/>
          <w:trHeight w:val="105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11.20–12.50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(лекция)</w:t>
            </w:r>
          </w:p>
          <w:p w:rsidR="001800AC" w:rsidRPr="00B61065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Лихачев С.М.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9C3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984099" w:rsidP="009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Лапшина В.С.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9C3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70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Лихачев С.М.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046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00AC" w:rsidRPr="002B7456" w:rsidRDefault="00984099" w:rsidP="0004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Лапшина В.С.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046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в уголовном процессе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00AC" w:rsidRPr="00F02C64" w:rsidRDefault="00F02C64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209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2B7456" w:rsidRDefault="001800AC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2B7456" w:rsidRDefault="00984099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Лапшина В.С.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9A6909" w:rsidRDefault="009A6909" w:rsidP="00597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2B7456" w:rsidRDefault="001800AC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305ABE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7A" w:rsidRPr="00B61065" w:rsidTr="00F02C64">
        <w:tblPrEx>
          <w:jc w:val="left"/>
        </w:tblPrEx>
        <w:trPr>
          <w:gridBefore w:val="1"/>
          <w:wBefore w:w="98" w:type="dxa"/>
          <w:trHeight w:val="1104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Понедельник, 14.10.2019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Pr="00B61065" w:rsidRDefault="0072627A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305ABE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2627A" w:rsidRPr="00D862F2" w:rsidRDefault="0072627A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 (лекция)</w:t>
            </w:r>
          </w:p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Афанасьев А.Н.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D862F2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73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Default="00603CF1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 судебных актов </w:t>
            </w:r>
            <w:r w:rsidR="00DD2500">
              <w:rPr>
                <w:rFonts w:ascii="Times New Roman" w:hAnsi="Times New Roman" w:cs="Times New Roman"/>
                <w:sz w:val="24"/>
                <w:szCs w:val="24"/>
              </w:rPr>
              <w:t>в гражданском, уголовном и арбитражном судопроизводствах (лекция)</w:t>
            </w:r>
          </w:p>
          <w:p w:rsidR="00DD2500" w:rsidRPr="00B61065" w:rsidRDefault="00DD2500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Default="003F2D21" w:rsidP="001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(лекция)</w:t>
            </w:r>
          </w:p>
          <w:p w:rsidR="003F2D21" w:rsidRPr="00B61065" w:rsidRDefault="003F2D21" w:rsidP="001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D862F2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</w:t>
            </w:r>
          </w:p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Афанасьев А.Н.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D862F2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DD2500" w:rsidP="00D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судебных актов в гражданском, уголовном и арбитражном судопроизводствах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D862F2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D21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(лекция)</w:t>
            </w:r>
          </w:p>
          <w:p w:rsidR="001800AC" w:rsidRPr="002B7456" w:rsidRDefault="003F2D21" w:rsidP="003F2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расследование</w:t>
            </w:r>
          </w:p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DE1FE8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B61065" w:rsidRDefault="00DD2500" w:rsidP="001B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судебных актов в гражданском, уголовном и арбитражном судопроизводствах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D862F2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D21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расследование</w:t>
            </w:r>
          </w:p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72627A" w:rsidRPr="00B61065" w:rsidTr="0072627A">
        <w:tblPrEx>
          <w:jc w:val="left"/>
        </w:tblPrEx>
        <w:trPr>
          <w:gridBefore w:val="1"/>
          <w:wBefore w:w="98" w:type="dxa"/>
          <w:trHeight w:val="1370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15.10.2019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техника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Кирикова А.А.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2627A" w:rsidRPr="00D862F2" w:rsidRDefault="0072627A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наказания в уголовном праве России (лекция)</w:t>
            </w:r>
          </w:p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1800AC" w:rsidRPr="00B61065" w:rsidTr="00BF4103">
        <w:tblPrEx>
          <w:jc w:val="left"/>
        </w:tblPrEx>
        <w:trPr>
          <w:gridBefore w:val="1"/>
          <w:wBefore w:w="98" w:type="dxa"/>
          <w:trHeight w:val="1557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DD2500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судебных актов в гражданском, уголовном и арбитражном судопроизводствах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D21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наказания в уголовном праве России (лекция)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D862F2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1800AC" w:rsidP="00F9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D862F2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D21" w:rsidRDefault="003F2D21" w:rsidP="003F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3F2D21" w:rsidP="003F2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2B7456" w:rsidRDefault="001800AC" w:rsidP="00DE1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305ABE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B61065" w:rsidRDefault="001800AC" w:rsidP="00F9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D862F2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3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с недвижимостью (лекция)</w:t>
            </w:r>
          </w:p>
          <w:p w:rsidR="001800AC" w:rsidRPr="002B7456" w:rsidRDefault="00984099" w:rsidP="0093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2B7456" w:rsidRDefault="001800AC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305ABE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7A" w:rsidRPr="00B61065" w:rsidTr="0072627A">
        <w:tblPrEx>
          <w:jc w:val="left"/>
        </w:tblPrEx>
        <w:trPr>
          <w:gridBefore w:val="1"/>
          <w:wBefore w:w="98" w:type="dxa"/>
          <w:trHeight w:val="926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16.10.2019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Default="0072627A" w:rsidP="006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техника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6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Кирикова А.А.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2627A" w:rsidRPr="009A6909" w:rsidRDefault="009A6909" w:rsidP="00B35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Pr="00B61065" w:rsidRDefault="0072627A" w:rsidP="00B3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B3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</w:t>
            </w:r>
          </w:p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Афанасьев А.Н.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288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(источники) права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D25BE1" w:rsidP="00D25B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Попов В.В.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655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с недвижимостью (лекция)</w:t>
            </w:r>
          </w:p>
          <w:p w:rsidR="001800AC" w:rsidRPr="002B7456" w:rsidRDefault="00984099" w:rsidP="009840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</w:t>
            </w:r>
          </w:p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72627A" w:rsidP="00726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Афанасьев А.Н.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70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BF5E6D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с недвижимостью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984099" w:rsidP="009840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2B7456" w:rsidRDefault="001800AC" w:rsidP="00E01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A212CA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B61065" w:rsidRDefault="001800AC" w:rsidP="00F9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CD06AB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с недвижимостью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2B7456" w:rsidRDefault="001800AC" w:rsidP="001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A212CA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7A" w:rsidRPr="00B61065" w:rsidTr="0072627A">
        <w:tblPrEx>
          <w:jc w:val="left"/>
        </w:tblPrEx>
        <w:trPr>
          <w:gridBefore w:val="1"/>
          <w:wBefore w:w="98" w:type="dxa"/>
          <w:trHeight w:val="1217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17.10.2019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6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техника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6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Кирикова А.А.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2627A" w:rsidRPr="00B61065" w:rsidRDefault="0072627A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627A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627A" w:rsidRPr="00B61065" w:rsidRDefault="0072627A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1800AC" w:rsidRPr="00B61065" w:rsidTr="0072627A">
        <w:tblPrEx>
          <w:jc w:val="left"/>
        </w:tblPrEx>
        <w:trPr>
          <w:gridBefore w:val="1"/>
          <w:wBefore w:w="98" w:type="dxa"/>
          <w:trHeight w:val="1273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Default="00FB7892" w:rsidP="002D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(лекция)</w:t>
            </w:r>
          </w:p>
          <w:p w:rsidR="00FB7892" w:rsidRPr="00B61065" w:rsidRDefault="00FB7892" w:rsidP="002D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с недвижимостью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(лекция)</w:t>
            </w:r>
          </w:p>
          <w:p w:rsidR="001800AC" w:rsidRPr="00B61065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 (лекция)</w:t>
            </w:r>
          </w:p>
          <w:p w:rsidR="001800AC" w:rsidRPr="00984099" w:rsidRDefault="00984099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72627A" w:rsidP="00726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Самойлов А.В.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1E421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9A6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B61065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 (лекция)</w:t>
            </w:r>
          </w:p>
          <w:p w:rsidR="001800AC" w:rsidRPr="002B7456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следственных действий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Самойлов А.В.</w:t>
            </w: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9A6909" w:rsidRDefault="001E421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BF4103" w:rsidRPr="00B61065" w:rsidTr="00F02C64">
        <w:tblPrEx>
          <w:jc w:val="left"/>
        </w:tblPrEx>
        <w:trPr>
          <w:gridBefore w:val="1"/>
          <w:wBefore w:w="98" w:type="dxa"/>
          <w:trHeight w:val="1104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18.10.2019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внешнеэкономической деятельности (лекция)</w:t>
            </w:r>
          </w:p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F4103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B61065" w:rsidRDefault="001800AC" w:rsidP="00F3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F3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внешнеэкономической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00AC" w:rsidRPr="009A6909" w:rsidRDefault="009A6909" w:rsidP="00F32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1800AC" w:rsidP="00F3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A212CA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D25BE1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внешнеэкономической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DE1FE8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Default="008503B2" w:rsidP="00F3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собственности (лекция)</w:t>
            </w:r>
          </w:p>
          <w:p w:rsidR="008503B2" w:rsidRPr="008503B2" w:rsidRDefault="008503B2" w:rsidP="00F3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0AC" w:rsidRPr="00B61065" w:rsidRDefault="00D25BE1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D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A212CA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собственности (лекция)</w:t>
            </w:r>
          </w:p>
          <w:p w:rsidR="001800AC" w:rsidRPr="002B7456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BF4103" w:rsidRPr="00B61065" w:rsidTr="00BF4103">
        <w:tblPrEx>
          <w:jc w:val="left"/>
        </w:tblPrEx>
        <w:trPr>
          <w:gridBefore w:val="1"/>
          <w:wBefore w:w="98" w:type="dxa"/>
          <w:trHeight w:val="904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19.10.2019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09.40–11.10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Default="00BF4103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Лихачев С.М.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9A6909" w:rsidRDefault="009A6909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Default="00BF4103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внешнеэкономической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F4103" w:rsidRPr="009A6909" w:rsidRDefault="009A6909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Default="00BF4103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70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A5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11.20–12.50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D25BE1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D25BE1" w:rsidP="00D2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Лихачев С.М.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Default="00984099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Таможенное право (лекция)</w:t>
            </w:r>
          </w:p>
          <w:p w:rsidR="00984099" w:rsidRPr="00B61065" w:rsidRDefault="00984099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Фатеев С.С.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9A6909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1800AC" w:rsidP="00B02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CD06AB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61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A5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1800AC" w:rsidP="00D13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CD06AB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8F5917" w:rsidP="008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ст. пр. Фатеев С.С.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2B7456" w:rsidRDefault="001800AC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A212CA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70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Default="001800AC" w:rsidP="00A5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Default="001800AC" w:rsidP="00D13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CD06AB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8F5917" w:rsidP="00E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ст. пр. Фатеев С.С.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CD06AB" w:rsidRDefault="009A6909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2B7456" w:rsidRDefault="001800AC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03" w:rsidRPr="00B61065" w:rsidTr="00BF4103">
        <w:tblPrEx>
          <w:jc w:val="left"/>
        </w:tblPrEx>
        <w:trPr>
          <w:gridBefore w:val="1"/>
          <w:wBefore w:w="98" w:type="dxa"/>
          <w:trHeight w:val="594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21.10.2019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Pr="00B61065" w:rsidRDefault="00BF4103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F4103" w:rsidRPr="005422A1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Default="00BF4103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(лекция)</w:t>
            </w:r>
          </w:p>
          <w:p w:rsidR="00BF4103" w:rsidRPr="00B61065" w:rsidRDefault="00BF4103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00AC" w:rsidRPr="00B61065" w:rsidRDefault="001800AC" w:rsidP="0093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457480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B61065" w:rsidRDefault="001800AC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5422A1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2627A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72627A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DD2500" w:rsidRDefault="00DD2500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охране общественного порядка (лекция)</w:t>
            </w:r>
          </w:p>
          <w:p w:rsidR="001800AC" w:rsidRPr="00B61065" w:rsidRDefault="00DD2500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765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1800AC" w:rsidRPr="005422A1" w:rsidRDefault="001800AC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собственности</w:t>
            </w:r>
          </w:p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8503B2" w:rsidP="00850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00AC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32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D2500" w:rsidRDefault="00DD2500" w:rsidP="00D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охране общественного порядка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DD2500" w:rsidP="00D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00AC" w:rsidRPr="002B7456" w:rsidRDefault="001800AC" w:rsidP="001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1800AC" w:rsidRPr="00457480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собственности</w:t>
            </w:r>
          </w:p>
          <w:p w:rsidR="008503B2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2B7456" w:rsidRDefault="008503B2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BF4103" w:rsidRPr="00B61065" w:rsidTr="00F02C64">
        <w:tblPrEx>
          <w:jc w:val="left"/>
        </w:tblPrEx>
        <w:trPr>
          <w:gridBefore w:val="1"/>
          <w:wBefore w:w="98" w:type="dxa"/>
          <w:trHeight w:val="828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Вторник, 22.10.2019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1B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B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Default="00BF4103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F4103" w:rsidRPr="00457480" w:rsidRDefault="00385001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76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5422A1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C" w:rsidRPr="00B61065" w:rsidTr="00BF5E6D">
        <w:tblPrEx>
          <w:jc w:val="left"/>
        </w:tblPrEx>
        <w:trPr>
          <w:gridBefore w:val="1"/>
          <w:wBefore w:w="98" w:type="dxa"/>
          <w:trHeight w:val="20"/>
        </w:trPr>
        <w:tc>
          <w:tcPr>
            <w:tcW w:w="1850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Default="001800AC" w:rsidP="00FC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800AC" w:rsidRPr="00B61065" w:rsidRDefault="001800AC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D2500" w:rsidRDefault="00DD2500" w:rsidP="00D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охране общественного порядка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DD2500" w:rsidP="00D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800AC" w:rsidRPr="00385001" w:rsidRDefault="00385001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84099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800AC" w:rsidRPr="00B61065" w:rsidRDefault="00984099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0AC" w:rsidRPr="00457480" w:rsidRDefault="00385001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800AC" w:rsidRPr="00B61065" w:rsidRDefault="001800AC" w:rsidP="001B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800AC" w:rsidRPr="00457480" w:rsidRDefault="001800AC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4103" w:rsidRPr="00B61065" w:rsidTr="00F02C64">
        <w:tblPrEx>
          <w:jc w:val="left"/>
        </w:tblPrEx>
        <w:trPr>
          <w:gridBefore w:val="1"/>
          <w:wBefore w:w="98" w:type="dxa"/>
          <w:trHeight w:val="1104"/>
        </w:trPr>
        <w:tc>
          <w:tcPr>
            <w:tcW w:w="185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  <w:vAlign w:val="center"/>
          </w:tcPr>
          <w:p w:rsidR="00BF4103" w:rsidRDefault="00BF4103" w:rsidP="00D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охране общественного порядка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DD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F4103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32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Default="00BF4103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98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Евдокимова Т.Л.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BF4103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BF4103" w:rsidRDefault="00BF4103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собственности</w:t>
            </w:r>
          </w:p>
          <w:p w:rsidR="00BF4103" w:rsidRDefault="00BF4103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8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F4103" w:rsidRPr="00457480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BF4103" w:rsidRPr="00B61065" w:rsidTr="00BF4103">
        <w:tblPrEx>
          <w:jc w:val="left"/>
        </w:tblPrEx>
        <w:trPr>
          <w:gridBefore w:val="1"/>
          <w:wBefore w:w="98" w:type="dxa"/>
          <w:trHeight w:val="270"/>
        </w:trPr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23.10.2019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457480" w:rsidRDefault="00BF4103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B3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5422A1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03" w:rsidRPr="00B61065" w:rsidTr="00F02C64">
        <w:tblPrEx>
          <w:jc w:val="left"/>
        </w:tblPrEx>
        <w:trPr>
          <w:gridBefore w:val="1"/>
          <w:wBefore w:w="98" w:type="dxa"/>
          <w:trHeight w:val="828"/>
        </w:trPr>
        <w:tc>
          <w:tcPr>
            <w:tcW w:w="1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24.10.2019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2D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5422A1" w:rsidRDefault="00BF4103" w:rsidP="001B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Pr="00B61065" w:rsidRDefault="00BF4103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Лапшина В.С.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F4103" w:rsidRPr="00385001" w:rsidRDefault="00385001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Default="00BF4103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385001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BF4103" w:rsidRPr="00B61065" w:rsidTr="00BF4103">
        <w:tblPrEx>
          <w:jc w:val="left"/>
        </w:tblPrEx>
        <w:trPr>
          <w:gridBefore w:val="1"/>
          <w:wBefore w:w="98" w:type="dxa"/>
          <w:trHeight w:val="264"/>
        </w:trPr>
        <w:tc>
          <w:tcPr>
            <w:tcW w:w="1850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Default="00BF4103" w:rsidP="00FC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2D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103" w:rsidRPr="005422A1" w:rsidRDefault="00BF4103" w:rsidP="001B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Pr="00B61065" w:rsidRDefault="00BF4103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Лапшина В.С.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103" w:rsidRPr="00385001" w:rsidRDefault="00385001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103" w:rsidRDefault="00BF4103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4103" w:rsidRPr="00B61065" w:rsidRDefault="00BF4103" w:rsidP="0072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F4103" w:rsidRPr="00457480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BF4103" w:rsidRPr="00B61065" w:rsidTr="00BF4103">
        <w:tblPrEx>
          <w:jc w:val="left"/>
        </w:tblPrEx>
        <w:trPr>
          <w:gridBefore w:val="1"/>
          <w:wBefore w:w="98" w:type="dxa"/>
          <w:trHeight w:val="20"/>
        </w:trPr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25.10.2019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98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1B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7E4832" w:rsidRDefault="00BF4103" w:rsidP="001B6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103" w:rsidRPr="00B61065" w:rsidRDefault="00BF4103" w:rsidP="001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ст. пр. Фатеев С.С.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F4103" w:rsidRPr="007E4832" w:rsidRDefault="00385001" w:rsidP="00E01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F4103" w:rsidRPr="00B61065" w:rsidRDefault="00BF4103" w:rsidP="0059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F4103" w:rsidRPr="00B61065" w:rsidRDefault="00BF4103" w:rsidP="00E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7A" w:rsidRPr="00B61065" w:rsidTr="0072627A">
        <w:tblPrEx>
          <w:jc w:val="left"/>
        </w:tblPrEx>
        <w:trPr>
          <w:gridBefore w:val="1"/>
          <w:wBefore w:w="98" w:type="dxa"/>
          <w:trHeight w:val="364"/>
        </w:trPr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B61065" w:rsidRDefault="0072627A" w:rsidP="001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26.10.2019</w:t>
            </w:r>
          </w:p>
        </w:tc>
        <w:tc>
          <w:tcPr>
            <w:tcW w:w="1318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2627A" w:rsidRPr="0072627A" w:rsidRDefault="0072627A" w:rsidP="00E01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 Е Н Ь   С А М О С Т О Я Т Е Л Ь Н О Й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 Б О Т Ы</w:t>
            </w:r>
          </w:p>
        </w:tc>
      </w:tr>
    </w:tbl>
    <w:p w:rsidR="002560C0" w:rsidRPr="002560C0" w:rsidRDefault="002560C0" w:rsidP="00662C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0C0" w:rsidRPr="002560C0" w:rsidSect="00BF410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F3B"/>
    <w:rsid w:val="000449A4"/>
    <w:rsid w:val="000462A4"/>
    <w:rsid w:val="00103A32"/>
    <w:rsid w:val="00107F92"/>
    <w:rsid w:val="00121651"/>
    <w:rsid w:val="001800AC"/>
    <w:rsid w:val="001A1E7F"/>
    <w:rsid w:val="001B0295"/>
    <w:rsid w:val="001B156A"/>
    <w:rsid w:val="001B6F9C"/>
    <w:rsid w:val="001D7FAB"/>
    <w:rsid w:val="001E4219"/>
    <w:rsid w:val="002208B9"/>
    <w:rsid w:val="00246E97"/>
    <w:rsid w:val="002560C0"/>
    <w:rsid w:val="00263455"/>
    <w:rsid w:val="002858DB"/>
    <w:rsid w:val="002A15B4"/>
    <w:rsid w:val="002B50F5"/>
    <w:rsid w:val="002B55B1"/>
    <w:rsid w:val="002B7456"/>
    <w:rsid w:val="002D77C0"/>
    <w:rsid w:val="00302F00"/>
    <w:rsid w:val="00305ABE"/>
    <w:rsid w:val="00314E11"/>
    <w:rsid w:val="00315757"/>
    <w:rsid w:val="00330C62"/>
    <w:rsid w:val="00335AF8"/>
    <w:rsid w:val="003845B2"/>
    <w:rsid w:val="00385001"/>
    <w:rsid w:val="00395F46"/>
    <w:rsid w:val="003B1B36"/>
    <w:rsid w:val="003B26BD"/>
    <w:rsid w:val="003D26F7"/>
    <w:rsid w:val="003F2D21"/>
    <w:rsid w:val="004013FC"/>
    <w:rsid w:val="004336C6"/>
    <w:rsid w:val="00457480"/>
    <w:rsid w:val="004634B5"/>
    <w:rsid w:val="00466F4D"/>
    <w:rsid w:val="004B5672"/>
    <w:rsid w:val="004B76C2"/>
    <w:rsid w:val="005158E3"/>
    <w:rsid w:val="00541D66"/>
    <w:rsid w:val="005422A1"/>
    <w:rsid w:val="00555F3B"/>
    <w:rsid w:val="005877C9"/>
    <w:rsid w:val="0059223C"/>
    <w:rsid w:val="00597F5E"/>
    <w:rsid w:val="005D06CF"/>
    <w:rsid w:val="00603CF1"/>
    <w:rsid w:val="006608E4"/>
    <w:rsid w:val="00662C5F"/>
    <w:rsid w:val="006750B2"/>
    <w:rsid w:val="006C09C5"/>
    <w:rsid w:val="00725B7F"/>
    <w:rsid w:val="0072627A"/>
    <w:rsid w:val="00755ECF"/>
    <w:rsid w:val="007653C4"/>
    <w:rsid w:val="0076638F"/>
    <w:rsid w:val="0078489E"/>
    <w:rsid w:val="007B471D"/>
    <w:rsid w:val="007D2DEA"/>
    <w:rsid w:val="007D5809"/>
    <w:rsid w:val="007E4832"/>
    <w:rsid w:val="0084759E"/>
    <w:rsid w:val="008503B2"/>
    <w:rsid w:val="00862380"/>
    <w:rsid w:val="008642FD"/>
    <w:rsid w:val="00895852"/>
    <w:rsid w:val="008C5E9A"/>
    <w:rsid w:val="008D7070"/>
    <w:rsid w:val="008E0A1C"/>
    <w:rsid w:val="008F5917"/>
    <w:rsid w:val="00934E6E"/>
    <w:rsid w:val="00984099"/>
    <w:rsid w:val="009A6909"/>
    <w:rsid w:val="009C3EA6"/>
    <w:rsid w:val="009E3132"/>
    <w:rsid w:val="00A138AC"/>
    <w:rsid w:val="00A212CA"/>
    <w:rsid w:val="00A50F56"/>
    <w:rsid w:val="00A54E40"/>
    <w:rsid w:val="00AC3825"/>
    <w:rsid w:val="00AD518F"/>
    <w:rsid w:val="00AD5542"/>
    <w:rsid w:val="00AE1A40"/>
    <w:rsid w:val="00B02061"/>
    <w:rsid w:val="00B12545"/>
    <w:rsid w:val="00B35FD5"/>
    <w:rsid w:val="00B61065"/>
    <w:rsid w:val="00B818AD"/>
    <w:rsid w:val="00B965FB"/>
    <w:rsid w:val="00BA2F3B"/>
    <w:rsid w:val="00BA440D"/>
    <w:rsid w:val="00BC1B24"/>
    <w:rsid w:val="00BE22B8"/>
    <w:rsid w:val="00BF4103"/>
    <w:rsid w:val="00BF5E6D"/>
    <w:rsid w:val="00C55A5C"/>
    <w:rsid w:val="00CD06AB"/>
    <w:rsid w:val="00D11064"/>
    <w:rsid w:val="00D13EFF"/>
    <w:rsid w:val="00D2482B"/>
    <w:rsid w:val="00D25BE1"/>
    <w:rsid w:val="00D3180A"/>
    <w:rsid w:val="00D844F3"/>
    <w:rsid w:val="00D862F2"/>
    <w:rsid w:val="00DA1172"/>
    <w:rsid w:val="00DD2500"/>
    <w:rsid w:val="00DE1FE8"/>
    <w:rsid w:val="00DF6681"/>
    <w:rsid w:val="00E01346"/>
    <w:rsid w:val="00E41A4F"/>
    <w:rsid w:val="00E57093"/>
    <w:rsid w:val="00E80AD0"/>
    <w:rsid w:val="00E80EFA"/>
    <w:rsid w:val="00F02C64"/>
    <w:rsid w:val="00F32597"/>
    <w:rsid w:val="00F32730"/>
    <w:rsid w:val="00F90D60"/>
    <w:rsid w:val="00FB7892"/>
    <w:rsid w:val="00FC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D12CD-1AFE-4812-ABE1-BA3CE1E8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4</cp:revision>
  <cp:lastPrinted>2018-10-16T08:39:00Z</cp:lastPrinted>
  <dcterms:created xsi:type="dcterms:W3CDTF">2019-09-20T08:40:00Z</dcterms:created>
  <dcterms:modified xsi:type="dcterms:W3CDTF">2019-09-20T08:44:00Z</dcterms:modified>
</cp:coreProperties>
</file>